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63" w:rsidRDefault="00A11463" w:rsidP="00A1146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11463" w:rsidRDefault="00A11463" w:rsidP="00A11463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Чемлыжского</w:t>
      </w:r>
    </w:p>
    <w:p w:rsidR="00A11463" w:rsidRDefault="00A11463" w:rsidP="00A11463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10.12.2014 г. № 19</w:t>
      </w:r>
    </w:p>
    <w:p w:rsidR="00A11463" w:rsidRDefault="00A11463" w:rsidP="00A11463">
      <w:pPr>
        <w:rPr>
          <w:sz w:val="28"/>
          <w:szCs w:val="28"/>
        </w:rPr>
      </w:pPr>
    </w:p>
    <w:p w:rsidR="00A11463" w:rsidRDefault="00A11463" w:rsidP="00A1146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</w:p>
    <w:p w:rsidR="00A11463" w:rsidRDefault="00A11463" w:rsidP="00A1146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Чемлыжского сельского поселения </w:t>
      </w:r>
    </w:p>
    <w:p w:rsidR="00A11463" w:rsidRDefault="00A11463" w:rsidP="00A11463">
      <w:pPr>
        <w:ind w:firstLine="360"/>
        <w:jc w:val="both"/>
        <w:rPr>
          <w:b/>
          <w:sz w:val="28"/>
          <w:szCs w:val="28"/>
        </w:rPr>
      </w:pPr>
    </w:p>
    <w:p w:rsidR="00A11463" w:rsidRDefault="00A11463" w:rsidP="00A1146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Чемлыжского сельского поселения следующие изменения и дополнения:</w:t>
      </w:r>
    </w:p>
    <w:p w:rsidR="00A11463" w:rsidRDefault="00A11463" w:rsidP="00A11463">
      <w:pPr>
        <w:ind w:firstLine="360"/>
        <w:jc w:val="both"/>
        <w:rPr>
          <w:sz w:val="28"/>
          <w:szCs w:val="28"/>
        </w:rPr>
      </w:pPr>
    </w:p>
    <w:p w:rsidR="00A11463" w:rsidRDefault="00A11463" w:rsidP="00A11463">
      <w:pPr>
        <w:pStyle w:val="a8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Статью 6  «Вопросы местного значения сельского поселения» изложить в  следующей  редакции:</w:t>
      </w:r>
    </w:p>
    <w:p w:rsidR="00A11463" w:rsidRDefault="00A11463" w:rsidP="00A11463">
      <w:pPr>
        <w:rPr>
          <w:sz w:val="28"/>
          <w:szCs w:val="28"/>
        </w:rPr>
      </w:pPr>
      <w:r>
        <w:rPr>
          <w:sz w:val="28"/>
          <w:szCs w:val="28"/>
        </w:rPr>
        <w:t>«Статья 6. Вопросы местного значения сельского поселения</w:t>
      </w:r>
    </w:p>
    <w:p w:rsidR="00A11463" w:rsidRDefault="00A11463" w:rsidP="00A11463">
      <w:pPr>
        <w:rPr>
          <w:sz w:val="28"/>
          <w:szCs w:val="28"/>
        </w:rPr>
      </w:pPr>
      <w:r>
        <w:rPr>
          <w:sz w:val="28"/>
          <w:szCs w:val="28"/>
        </w:rPr>
        <w:t>1. К вопросам местного значения поселения относятся:</w:t>
      </w:r>
    </w:p>
    <w:p w:rsidR="00A11463" w:rsidRDefault="00A11463" w:rsidP="00A11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A11463" w:rsidRDefault="00A11463" w:rsidP="00A11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A11463" w:rsidRDefault="00A11463" w:rsidP="00A11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A11463" w:rsidRDefault="00A11463" w:rsidP="00A11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A11463" w:rsidRDefault="00A11463" w:rsidP="00A11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11463" w:rsidRDefault="00A11463" w:rsidP="00A11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A11463" w:rsidRDefault="00A11463" w:rsidP="00A11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A11463" w:rsidRDefault="00A11463" w:rsidP="00A11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поселения;</w:t>
      </w:r>
    </w:p>
    <w:p w:rsidR="00A11463" w:rsidRDefault="00A11463" w:rsidP="00A11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A11463" w:rsidRDefault="00A11463" w:rsidP="00A11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A11463" w:rsidRDefault="00A11463" w:rsidP="00A11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11463" w:rsidRDefault="00A11463" w:rsidP="00A11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A11463" w:rsidRDefault="00A11463" w:rsidP="00A11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11463" w:rsidRDefault="00A11463" w:rsidP="00A11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организация сбора и вывоза бытовых отходов и мусора;</w:t>
      </w:r>
    </w:p>
    <w:p w:rsidR="00A11463" w:rsidRDefault="00A11463" w:rsidP="00A11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организация ритуальных услуг и содержание мест захоронения;</w:t>
      </w:r>
    </w:p>
    <w:p w:rsidR="00A11463" w:rsidRDefault="00A11463" w:rsidP="00A11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A11463" w:rsidRDefault="00A11463" w:rsidP="00A11463">
      <w:pPr>
        <w:ind w:firstLine="540"/>
        <w:jc w:val="both"/>
        <w:rPr>
          <w:sz w:val="28"/>
          <w:szCs w:val="28"/>
        </w:rPr>
      </w:pPr>
    </w:p>
    <w:p w:rsidR="00A11463" w:rsidRDefault="00A11463" w:rsidP="00A11463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Органы местного самоуправления Чемлыжского сельского поселения вправе заключать соглашения с органами местного самоуправления Севского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Чемлыжского сельского поселения в бюджет Севского района в соответствии с Бюджетным кодексом Российской Федерации.</w:t>
      </w:r>
    </w:p>
    <w:p w:rsidR="00A11463" w:rsidRDefault="00A11463" w:rsidP="00A11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Севского района вправе заключать соглашения с органами местного самоуправления Чемлыжского сельского поселения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Севского района в бюджет Чемлыжского сельского поселения в соответствии с Бюджетным кодексом Российской Федерации.</w:t>
      </w:r>
    </w:p>
    <w:p w:rsidR="00A11463" w:rsidRDefault="00A11463" w:rsidP="00A11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A11463" w:rsidRDefault="00A11463" w:rsidP="00A11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соглашений определяется  нормативными правовыми актами представительного органа муниципального образования.</w:t>
      </w:r>
    </w:p>
    <w:p w:rsidR="00A11463" w:rsidRDefault="00A11463" w:rsidP="00A11463">
      <w:pPr>
        <w:ind w:firstLine="540"/>
        <w:jc w:val="both"/>
        <w:rPr>
          <w:sz w:val="28"/>
          <w:szCs w:val="28"/>
        </w:rPr>
      </w:pPr>
    </w:p>
    <w:p w:rsidR="00A11463" w:rsidRDefault="00A11463" w:rsidP="00A11463">
      <w:pPr>
        <w:jc w:val="both"/>
        <w:rPr>
          <w:i/>
          <w:sz w:val="28"/>
          <w:szCs w:val="28"/>
        </w:rPr>
      </w:pPr>
    </w:p>
    <w:p w:rsidR="00A11463" w:rsidRDefault="00A11463" w:rsidP="00A11463">
      <w:pPr>
        <w:ind w:firstLine="708"/>
        <w:jc w:val="both"/>
        <w:rPr>
          <w:rStyle w:val="FontStyle38"/>
          <w:rFonts w:eastAsiaTheme="majorEastAsia"/>
        </w:rPr>
      </w:pPr>
      <w:r>
        <w:rPr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народных депутатов.</w:t>
      </w:r>
    </w:p>
    <w:p w:rsidR="00A11463" w:rsidRDefault="00A11463" w:rsidP="00A11463">
      <w:pPr>
        <w:pStyle w:val="a7"/>
        <w:tabs>
          <w:tab w:val="left" w:pos="3402"/>
        </w:tabs>
        <w:ind w:left="1080"/>
        <w:jc w:val="both"/>
        <w:rPr>
          <w:rStyle w:val="FontStyle38"/>
        </w:rPr>
      </w:pPr>
    </w:p>
    <w:p w:rsidR="00A11463" w:rsidRDefault="00A11463" w:rsidP="00A11463">
      <w:pPr>
        <w:pStyle w:val="a8"/>
        <w:ind w:left="360"/>
        <w:rPr>
          <w:rFonts w:eastAsiaTheme="majorEastAsia"/>
          <w:b/>
        </w:rPr>
      </w:pPr>
      <w:r>
        <w:rPr>
          <w:rFonts w:ascii="Times New Roman" w:hAnsi="Times New Roman"/>
          <w:b/>
          <w:sz w:val="28"/>
          <w:szCs w:val="28"/>
        </w:rPr>
        <w:t>2.Дополнить статьей 41.1 следующего  содержания:</w:t>
      </w:r>
    </w:p>
    <w:p w:rsidR="00A11463" w:rsidRDefault="00A11463" w:rsidP="00A11463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41.1.   Отмена муниципальных правовых актов и приостановление их действия</w:t>
      </w:r>
    </w:p>
    <w:p w:rsidR="00A11463" w:rsidRDefault="00A11463" w:rsidP="00A11463">
      <w:pPr>
        <w:jc w:val="both"/>
        <w:rPr>
          <w:b/>
          <w:sz w:val="28"/>
          <w:szCs w:val="28"/>
        </w:rPr>
      </w:pPr>
    </w:p>
    <w:p w:rsidR="00A11463" w:rsidRDefault="00A11463" w:rsidP="00A11463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Муниципальные правовые акты могут быть отменены или их</w:t>
      </w:r>
    </w:p>
    <w:p w:rsidR="00A11463" w:rsidRDefault="00A11463" w:rsidP="00A1146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</w:t>
      </w:r>
      <w:proofErr w:type="gramEnd"/>
      <w:r>
        <w:rPr>
          <w:b/>
          <w:sz w:val="28"/>
          <w:szCs w:val="28"/>
        </w:rPr>
        <w:t xml:space="preserve"> правового акта, а также  судом; а в части, регулирующей осуществление органами местного самоуправления отдельных государственных полномочий, переданных  </w:t>
      </w:r>
    </w:p>
    <w:p w:rsidR="00A11463" w:rsidRDefault="00A11463" w:rsidP="00A114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 федеральными законами и законами Брянской области, - уполномоченным органом государственной власти Российской Федерации </w:t>
      </w:r>
    </w:p>
    <w:p w:rsidR="00A11463" w:rsidRDefault="00A11463" w:rsidP="00A11463">
      <w:pPr>
        <w:ind w:firstLine="43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b/>
          <w:sz w:val="28"/>
          <w:szCs w:val="28"/>
        </w:rPr>
        <w:t xml:space="preserve"> Об исполнении полученного предписания исполнительно-распорядительный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представительный орган  местного самоуправления – не позднее трех дней со дня принятия им решения».</w:t>
      </w:r>
    </w:p>
    <w:p w:rsidR="00A11463" w:rsidRDefault="00A11463" w:rsidP="00A11463">
      <w:pPr>
        <w:ind w:firstLine="435"/>
        <w:jc w:val="both"/>
        <w:rPr>
          <w:b/>
          <w:sz w:val="28"/>
          <w:szCs w:val="28"/>
        </w:rPr>
      </w:pPr>
    </w:p>
    <w:p w:rsidR="00A11463" w:rsidRDefault="00A11463" w:rsidP="00A11463">
      <w:pPr>
        <w:ind w:firstLine="435"/>
        <w:jc w:val="both"/>
        <w:rPr>
          <w:b/>
          <w:sz w:val="28"/>
          <w:szCs w:val="28"/>
        </w:rPr>
      </w:pPr>
    </w:p>
    <w:p w:rsidR="00A11463" w:rsidRDefault="00A11463" w:rsidP="00A11463">
      <w:pPr>
        <w:ind w:firstLine="435"/>
        <w:jc w:val="both"/>
        <w:rPr>
          <w:b/>
          <w:sz w:val="28"/>
          <w:szCs w:val="28"/>
        </w:rPr>
      </w:pPr>
    </w:p>
    <w:p w:rsidR="00A11463" w:rsidRDefault="00A11463" w:rsidP="00A11463">
      <w:pPr>
        <w:ind w:firstLine="435"/>
        <w:jc w:val="both"/>
        <w:rPr>
          <w:b/>
          <w:sz w:val="28"/>
          <w:szCs w:val="28"/>
        </w:rPr>
      </w:pPr>
    </w:p>
    <w:p w:rsidR="00A11463" w:rsidRDefault="00A11463" w:rsidP="00A11463">
      <w:pPr>
        <w:ind w:firstLine="435"/>
        <w:jc w:val="both"/>
        <w:rPr>
          <w:b/>
          <w:sz w:val="28"/>
          <w:szCs w:val="28"/>
        </w:rPr>
      </w:pPr>
    </w:p>
    <w:p w:rsidR="00A11463" w:rsidRDefault="00A11463" w:rsidP="00A11463">
      <w:pPr>
        <w:pStyle w:val="a8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11463" w:rsidRDefault="00A11463" w:rsidP="00A11463">
      <w:pPr>
        <w:pStyle w:val="21"/>
        <w:spacing w:after="0" w:line="240" w:lineRule="auto"/>
        <w:ind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3. Статью 61 «Контроль</w:t>
      </w:r>
      <w:r>
        <w:rPr>
          <w:b/>
          <w:sz w:val="28"/>
          <w:szCs w:val="28"/>
        </w:rPr>
        <w:t xml:space="preserve"> и надзор за деятельностью органов местног</w:t>
      </w:r>
      <w:r>
        <w:rPr>
          <w:rFonts w:ascii="Calibri" w:hAnsi="Calibri"/>
          <w:b/>
          <w:sz w:val="28"/>
          <w:szCs w:val="28"/>
        </w:rPr>
        <w:t xml:space="preserve">о </w:t>
      </w:r>
      <w:r>
        <w:rPr>
          <w:b/>
          <w:sz w:val="28"/>
        </w:rPr>
        <w:t>самоуправления и</w:t>
      </w:r>
      <w:r>
        <w:rPr>
          <w:rFonts w:ascii="Calibri" w:hAnsi="Calibri"/>
          <w:b/>
          <w:sz w:val="28"/>
        </w:rPr>
        <w:t xml:space="preserve"> </w:t>
      </w:r>
      <w:r>
        <w:rPr>
          <w:b/>
          <w:sz w:val="28"/>
        </w:rPr>
        <w:t>должностных лиц местного самоуправлени</w:t>
      </w:r>
      <w:r>
        <w:rPr>
          <w:rFonts w:ascii="Calibri" w:hAnsi="Calibri"/>
          <w:b/>
          <w:sz w:val="28"/>
        </w:rPr>
        <w:t>я</w:t>
      </w:r>
      <w:r>
        <w:rPr>
          <w:b/>
          <w:sz w:val="28"/>
        </w:rPr>
        <w:t xml:space="preserve"> поселения</w:t>
      </w:r>
      <w:r>
        <w:rPr>
          <w:rFonts w:ascii="Calibri" w:hAnsi="Calibri"/>
          <w:b/>
          <w:sz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A11463" w:rsidRDefault="00A11463" w:rsidP="00A11463">
      <w:pPr>
        <w:jc w:val="both"/>
        <w:rPr>
          <w:b/>
          <w:sz w:val="28"/>
          <w:szCs w:val="28"/>
        </w:rPr>
      </w:pPr>
    </w:p>
    <w:p w:rsidR="00A11463" w:rsidRDefault="00A11463" w:rsidP="00A11463">
      <w:pPr>
        <w:pStyle w:val="21"/>
        <w:spacing w:after="0" w:line="240" w:lineRule="auto"/>
        <w:ind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 61. Контроль</w:t>
      </w:r>
      <w:r>
        <w:rPr>
          <w:b/>
          <w:sz w:val="28"/>
          <w:szCs w:val="28"/>
        </w:rPr>
        <w:t xml:space="preserve"> и надзор за деятельностью органов местног</w:t>
      </w:r>
      <w:r>
        <w:rPr>
          <w:rFonts w:ascii="Calibri" w:hAnsi="Calibri"/>
          <w:b/>
          <w:sz w:val="28"/>
          <w:szCs w:val="28"/>
        </w:rPr>
        <w:t xml:space="preserve">о </w:t>
      </w:r>
      <w:r>
        <w:rPr>
          <w:b/>
          <w:sz w:val="28"/>
        </w:rPr>
        <w:t>самоуправления и</w:t>
      </w:r>
      <w:r>
        <w:rPr>
          <w:rFonts w:ascii="Calibri" w:hAnsi="Calibri"/>
          <w:b/>
          <w:sz w:val="28"/>
        </w:rPr>
        <w:t xml:space="preserve"> </w:t>
      </w:r>
      <w:r>
        <w:rPr>
          <w:b/>
          <w:sz w:val="28"/>
        </w:rPr>
        <w:t>должностных лиц местного самоуправлени</w:t>
      </w:r>
      <w:r>
        <w:rPr>
          <w:rFonts w:ascii="Calibri" w:hAnsi="Calibri"/>
          <w:b/>
          <w:sz w:val="28"/>
        </w:rPr>
        <w:t>я</w:t>
      </w:r>
      <w:r>
        <w:rPr>
          <w:b/>
          <w:sz w:val="28"/>
        </w:rPr>
        <w:t xml:space="preserve"> поселения</w:t>
      </w:r>
    </w:p>
    <w:p w:rsidR="00A11463" w:rsidRDefault="00A11463" w:rsidP="00A11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Органы прокуратуры Российской Федерации  осуществляют надзор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конституции (устава), законов субъекта Российской Федерации, устава   Чемлыжского</w:t>
      </w:r>
      <w:r>
        <w:rPr>
          <w:rStyle w:val="FontStyle3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A11463" w:rsidRDefault="00A11463" w:rsidP="00A11463">
      <w:pPr>
        <w:pStyle w:val="a7"/>
        <w:tabs>
          <w:tab w:val="left" w:pos="3402"/>
        </w:tabs>
        <w:ind w:firstLine="709"/>
        <w:jc w:val="both"/>
        <w:rPr>
          <w:rStyle w:val="FontStyle"/>
          <w:bCs w:val="0"/>
        </w:rPr>
      </w:pPr>
      <w:r>
        <w:rPr>
          <w:rFonts w:ascii="Times New Roman" w:hAnsi="Times New Roman"/>
          <w:sz w:val="28"/>
          <w:szCs w:val="28"/>
        </w:rPr>
        <w:t xml:space="preserve">2. Органы местного самоуправления и должностные лица местного самоуправления района, наделенные настоящим уставом контрольными функциями, осуществляют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Совета народных депутатов.</w:t>
      </w:r>
    </w:p>
    <w:p w:rsidR="00A11463" w:rsidRDefault="00A11463" w:rsidP="00A11463"/>
    <w:p w:rsidR="00A11463" w:rsidRDefault="00A11463" w:rsidP="00A11463"/>
    <w:p w:rsidR="00A11463" w:rsidRDefault="00A11463" w:rsidP="00A11463"/>
    <w:p w:rsidR="00A11463" w:rsidRDefault="00A11463" w:rsidP="00A11463"/>
    <w:p w:rsidR="000E1D0A" w:rsidRDefault="000E1D0A"/>
    <w:sectPr w:rsidR="000E1D0A" w:rsidSect="000E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A489F"/>
    <w:multiLevelType w:val="hybridMultilevel"/>
    <w:tmpl w:val="2B7EC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E2167"/>
    <w:multiLevelType w:val="hybridMultilevel"/>
    <w:tmpl w:val="E12E6550"/>
    <w:lvl w:ilvl="0" w:tplc="0B04EFA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463"/>
    <w:rsid w:val="000E1D0A"/>
    <w:rsid w:val="008D6E71"/>
    <w:rsid w:val="00A11463"/>
    <w:rsid w:val="00E03E1F"/>
    <w:rsid w:val="00F9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5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5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950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5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50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950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95011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A11463"/>
    <w:pPr>
      <w:autoSpaceDE/>
      <w:autoSpaceDN/>
      <w:adjustRightInd/>
      <w:snapToGrid w:val="0"/>
      <w:spacing w:after="120" w:line="480" w:lineRule="auto"/>
    </w:pPr>
    <w:rPr>
      <w:rFonts w:ascii="Tms Rmn" w:hAnsi="Tms Rm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11463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1463"/>
    <w:pPr>
      <w:autoSpaceDE/>
      <w:autoSpaceDN/>
      <w:adjustRightInd/>
      <w:snapToGrid w:val="0"/>
      <w:ind w:left="720"/>
      <w:contextualSpacing/>
    </w:pPr>
    <w:rPr>
      <w:rFonts w:ascii="Tms Rmn" w:hAnsi="Tms Rmn"/>
    </w:rPr>
  </w:style>
  <w:style w:type="paragraph" w:customStyle="1" w:styleId="ConsPlusNormal">
    <w:name w:val="ConsPlusNormal"/>
    <w:rsid w:val="00A11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38">
    <w:name w:val="Font Style38"/>
    <w:rsid w:val="00A11463"/>
    <w:rPr>
      <w:rFonts w:ascii="Times New Roman" w:hAnsi="Times New Roman" w:cs="Times New Roman" w:hint="default"/>
      <w:noProof w:val="0"/>
      <w:sz w:val="28"/>
      <w:szCs w:val="28"/>
    </w:rPr>
  </w:style>
  <w:style w:type="character" w:customStyle="1" w:styleId="FontStyle">
    <w:name w:val="Font Style"/>
    <w:rsid w:val="00A11463"/>
    <w:rPr>
      <w:rFonts w:ascii="Times New Roman" w:hAnsi="Times New Roman" w:cs="Times New Roman" w:hint="default"/>
      <w:b/>
      <w:bCs/>
      <w:noProof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6621</Characters>
  <Application>Microsoft Office Word</Application>
  <DocSecurity>0</DocSecurity>
  <Lines>55</Lines>
  <Paragraphs>15</Paragraphs>
  <ScaleCrop>false</ScaleCrop>
  <Company>Krokoz™ Inc.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2015-03-17T11:38:00Z</dcterms:created>
  <dcterms:modified xsi:type="dcterms:W3CDTF">2015-03-17T11:38:00Z</dcterms:modified>
</cp:coreProperties>
</file>