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36" w:rsidRPr="00D12F36" w:rsidRDefault="00D12F36" w:rsidP="00D12F36">
      <w:pPr>
        <w:tabs>
          <w:tab w:val="left" w:pos="7575"/>
          <w:tab w:val="left" w:pos="9020"/>
        </w:tabs>
        <w:rPr>
          <w:b/>
          <w:sz w:val="22"/>
          <w:szCs w:val="22"/>
        </w:rPr>
      </w:pPr>
      <w:r w:rsidRPr="00D12F36">
        <w:rPr>
          <w:b/>
          <w:sz w:val="22"/>
          <w:szCs w:val="22"/>
        </w:rPr>
        <w:t xml:space="preserve">                                                            РОССИЙСКАЯ ФЕДЕРАЦИЯ</w:t>
      </w:r>
    </w:p>
    <w:p w:rsidR="00D12F36" w:rsidRPr="00D12F36" w:rsidRDefault="00D12F36" w:rsidP="00D12F3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D12F36">
        <w:rPr>
          <w:b/>
          <w:sz w:val="22"/>
          <w:szCs w:val="22"/>
        </w:rPr>
        <w:t>БРЯНСКАЯ ОБЛАСТЬ</w:t>
      </w:r>
    </w:p>
    <w:p w:rsidR="00D12F36" w:rsidRPr="00D12F36" w:rsidRDefault="00D12F36" w:rsidP="00D12F3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D12F36">
        <w:rPr>
          <w:b/>
          <w:sz w:val="22"/>
          <w:szCs w:val="22"/>
        </w:rPr>
        <w:t>СЕВСКИЙ МУНИЦИПАЛЬНЫЙ РАЙОН</w:t>
      </w:r>
    </w:p>
    <w:p w:rsidR="00D12F36" w:rsidRPr="00D12F36" w:rsidRDefault="00D12F36" w:rsidP="00D12F3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12F36" w:rsidRPr="00D12F36" w:rsidRDefault="00D12F36" w:rsidP="00D12F3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12F36">
        <w:rPr>
          <w:b/>
          <w:sz w:val="28"/>
          <w:szCs w:val="28"/>
        </w:rPr>
        <w:t>ЧЕМЛЫЖСКИЙ СЕЛЬСКИЙ СОВЕТ НАРОДНЫХ ДЕПУТАТОВ</w:t>
      </w:r>
    </w:p>
    <w:p w:rsidR="00D12F36" w:rsidRPr="00D12F36" w:rsidRDefault="00D12F36" w:rsidP="00D12F3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12F36" w:rsidRPr="00D12F36" w:rsidRDefault="00D12F36" w:rsidP="00D12F36">
      <w:pPr>
        <w:widowControl/>
        <w:autoSpaceDE/>
        <w:autoSpaceDN/>
        <w:adjustRightInd/>
        <w:rPr>
          <w:b/>
          <w:sz w:val="32"/>
          <w:szCs w:val="32"/>
        </w:rPr>
      </w:pPr>
      <w:r w:rsidRPr="00D12F36">
        <w:rPr>
          <w:b/>
          <w:sz w:val="32"/>
          <w:szCs w:val="32"/>
        </w:rPr>
        <w:t xml:space="preserve">                                                </w:t>
      </w:r>
      <w:proofErr w:type="gramStart"/>
      <w:r w:rsidRPr="00D12F36">
        <w:rPr>
          <w:b/>
          <w:sz w:val="32"/>
          <w:szCs w:val="32"/>
        </w:rPr>
        <w:t>Р</w:t>
      </w:r>
      <w:proofErr w:type="gramEnd"/>
      <w:r w:rsidRPr="00D12F36">
        <w:rPr>
          <w:b/>
          <w:sz w:val="32"/>
          <w:szCs w:val="32"/>
        </w:rPr>
        <w:t xml:space="preserve"> Е Ш Е Н И Е  </w:t>
      </w:r>
    </w:p>
    <w:p w:rsidR="00D12F36" w:rsidRPr="00D12F36" w:rsidRDefault="00D12F36" w:rsidP="00D12F36">
      <w:pPr>
        <w:autoSpaceDE/>
        <w:autoSpaceDN/>
        <w:adjustRightInd/>
        <w:spacing w:line="312" w:lineRule="exact"/>
        <w:ind w:left="80" w:right="6520"/>
        <w:rPr>
          <w:sz w:val="28"/>
          <w:szCs w:val="28"/>
        </w:rPr>
      </w:pPr>
      <w:r w:rsidRPr="00D12F36">
        <w:rPr>
          <w:sz w:val="28"/>
          <w:szCs w:val="28"/>
        </w:rPr>
        <w:t>от 27.03.2024 г. № 95</w:t>
      </w:r>
    </w:p>
    <w:p w:rsidR="00D12F36" w:rsidRPr="00D12F36" w:rsidRDefault="00D12F36" w:rsidP="00D12F36">
      <w:pPr>
        <w:autoSpaceDE/>
        <w:autoSpaceDN/>
        <w:adjustRightInd/>
        <w:spacing w:line="312" w:lineRule="exact"/>
        <w:ind w:left="80" w:right="6520"/>
        <w:jc w:val="both"/>
        <w:rPr>
          <w:sz w:val="28"/>
          <w:szCs w:val="28"/>
        </w:rPr>
      </w:pPr>
      <w:r w:rsidRPr="00D12F36">
        <w:rPr>
          <w:sz w:val="28"/>
          <w:szCs w:val="28"/>
        </w:rPr>
        <w:t>с. Заулье</w:t>
      </w:r>
    </w:p>
    <w:p w:rsidR="00D12F36" w:rsidRPr="00D12F36" w:rsidRDefault="00D12F36" w:rsidP="00D12F36">
      <w:pPr>
        <w:autoSpaceDE/>
        <w:autoSpaceDN/>
        <w:adjustRightInd/>
        <w:spacing w:line="312" w:lineRule="exact"/>
        <w:ind w:left="80" w:right="6520"/>
        <w:jc w:val="both"/>
        <w:rPr>
          <w:sz w:val="16"/>
          <w:szCs w:val="16"/>
        </w:rPr>
      </w:pPr>
    </w:p>
    <w:p w:rsidR="00D12F36" w:rsidRPr="00D12F36" w:rsidRDefault="00D12F36" w:rsidP="00D12F36">
      <w:pPr>
        <w:autoSpaceDE/>
        <w:autoSpaceDN/>
        <w:adjustRightInd/>
        <w:spacing w:line="260" w:lineRule="exact"/>
        <w:ind w:left="80"/>
        <w:jc w:val="both"/>
        <w:rPr>
          <w:b/>
          <w:bCs/>
          <w:iCs/>
          <w:sz w:val="28"/>
          <w:szCs w:val="28"/>
        </w:rPr>
      </w:pPr>
      <w:r w:rsidRPr="00D12F36">
        <w:rPr>
          <w:b/>
          <w:bCs/>
          <w:iCs/>
          <w:sz w:val="28"/>
          <w:szCs w:val="28"/>
        </w:rPr>
        <w:t>О земельном налоге</w:t>
      </w:r>
    </w:p>
    <w:p w:rsidR="00D12F36" w:rsidRPr="00D12F36" w:rsidRDefault="00D12F36" w:rsidP="00D12F36">
      <w:pPr>
        <w:autoSpaceDE/>
        <w:autoSpaceDN/>
        <w:adjustRightInd/>
        <w:spacing w:line="260" w:lineRule="exact"/>
        <w:ind w:left="80"/>
        <w:jc w:val="both"/>
        <w:rPr>
          <w:b/>
          <w:bCs/>
          <w:iCs/>
          <w:sz w:val="28"/>
          <w:szCs w:val="28"/>
        </w:rPr>
      </w:pPr>
    </w:p>
    <w:p w:rsidR="00D12F36" w:rsidRPr="00D12F36" w:rsidRDefault="00D12F36" w:rsidP="00D12F36">
      <w:pPr>
        <w:autoSpaceDE/>
        <w:autoSpaceDN/>
        <w:adjustRightInd/>
        <w:spacing w:line="317" w:lineRule="exact"/>
        <w:ind w:right="20"/>
        <w:jc w:val="both"/>
        <w:rPr>
          <w:sz w:val="28"/>
          <w:szCs w:val="28"/>
        </w:rPr>
      </w:pPr>
      <w:r w:rsidRPr="00D12F36">
        <w:rPr>
          <w:sz w:val="25"/>
          <w:szCs w:val="25"/>
        </w:rPr>
        <w:t xml:space="preserve">             </w:t>
      </w:r>
      <w:r w:rsidRPr="00D12F36">
        <w:rPr>
          <w:sz w:val="28"/>
          <w:szCs w:val="28"/>
        </w:rPr>
        <w:t xml:space="preserve">На основании главы 31 «Земельный налог» части второй Налогового Кодекса Российской Федерации </w:t>
      </w:r>
      <w:proofErr w:type="spellStart"/>
      <w:r w:rsidRPr="00D12F36">
        <w:rPr>
          <w:sz w:val="28"/>
          <w:szCs w:val="28"/>
        </w:rPr>
        <w:t>Чемлыжский</w:t>
      </w:r>
      <w:proofErr w:type="spellEnd"/>
      <w:r w:rsidRPr="00D12F36">
        <w:rPr>
          <w:sz w:val="28"/>
          <w:szCs w:val="28"/>
        </w:rPr>
        <w:t xml:space="preserve"> сельский Совет народных депутатов</w:t>
      </w:r>
    </w:p>
    <w:p w:rsidR="00D12F36" w:rsidRPr="00D12F36" w:rsidRDefault="00D12F36" w:rsidP="00D12F36">
      <w:pPr>
        <w:autoSpaceDE/>
        <w:autoSpaceDN/>
        <w:adjustRightInd/>
        <w:spacing w:line="317" w:lineRule="exact"/>
        <w:ind w:right="20"/>
        <w:jc w:val="both"/>
        <w:rPr>
          <w:b/>
          <w:sz w:val="28"/>
          <w:szCs w:val="28"/>
        </w:rPr>
      </w:pPr>
      <w:r w:rsidRPr="00D12F36">
        <w:rPr>
          <w:b/>
          <w:sz w:val="28"/>
          <w:szCs w:val="28"/>
        </w:rPr>
        <w:t>РЕШИЛ:</w:t>
      </w:r>
    </w:p>
    <w:p w:rsidR="00D12F36" w:rsidRPr="00D12F36" w:rsidRDefault="00D12F36" w:rsidP="00D12F36">
      <w:pPr>
        <w:autoSpaceDE/>
        <w:autoSpaceDN/>
        <w:adjustRightInd/>
        <w:spacing w:line="317" w:lineRule="exact"/>
        <w:ind w:right="20"/>
        <w:jc w:val="both"/>
        <w:rPr>
          <w:sz w:val="28"/>
          <w:szCs w:val="28"/>
        </w:rPr>
      </w:pPr>
    </w:p>
    <w:p w:rsidR="00D12F36" w:rsidRPr="00D12F36" w:rsidRDefault="00D12F36" w:rsidP="00D12F36">
      <w:pPr>
        <w:autoSpaceDE/>
        <w:autoSpaceDN/>
        <w:adjustRightInd/>
        <w:ind w:right="20"/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 1. Ввести земельный налог на территории Чемлыжского сельского поселения.</w:t>
      </w:r>
    </w:p>
    <w:p w:rsidR="00D12F36" w:rsidRPr="00D12F36" w:rsidRDefault="00D12F36" w:rsidP="00D12F36">
      <w:pPr>
        <w:autoSpaceDE/>
        <w:autoSpaceDN/>
        <w:adjustRightInd/>
        <w:ind w:right="20"/>
        <w:jc w:val="both"/>
        <w:rPr>
          <w:sz w:val="28"/>
          <w:szCs w:val="28"/>
        </w:rPr>
      </w:pPr>
    </w:p>
    <w:p w:rsidR="00D12F36" w:rsidRPr="00D12F36" w:rsidRDefault="00D12F36" w:rsidP="00D12F36">
      <w:pPr>
        <w:autoSpaceDE/>
        <w:autoSpaceDN/>
        <w:adjustRightInd/>
        <w:ind w:right="20"/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 2. Установить налоговые ставки:</w:t>
      </w:r>
    </w:p>
    <w:p w:rsidR="00D12F36" w:rsidRPr="00D12F36" w:rsidRDefault="00D12F36" w:rsidP="00D12F36">
      <w:pPr>
        <w:autoSpaceDE/>
        <w:autoSpaceDN/>
        <w:adjustRightInd/>
        <w:ind w:right="20"/>
        <w:jc w:val="both"/>
        <w:rPr>
          <w:sz w:val="28"/>
          <w:szCs w:val="28"/>
        </w:rPr>
      </w:pPr>
    </w:p>
    <w:p w:rsidR="00D12F36" w:rsidRPr="00D12F36" w:rsidRDefault="00D12F36" w:rsidP="00D12F36">
      <w:pPr>
        <w:autoSpaceDE/>
        <w:autoSpaceDN/>
        <w:adjustRightInd/>
        <w:ind w:right="40"/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 2.1.  В размере 0,3 процента в отношении </w:t>
      </w:r>
      <w:r w:rsidRPr="00D12F36">
        <w:rPr>
          <w:color w:val="000000"/>
          <w:sz w:val="28"/>
          <w:szCs w:val="28"/>
          <w:shd w:val="clear" w:color="auto" w:fill="FFFFFF"/>
        </w:rPr>
        <w:t>зе</w:t>
      </w:r>
      <w:r w:rsidRPr="00D12F36">
        <w:rPr>
          <w:color w:val="000000"/>
          <w:sz w:val="28"/>
          <w:szCs w:val="28"/>
          <w:shd w:val="clear" w:color="auto" w:fill="FFFFFF"/>
        </w:rPr>
        <w:softHyphen/>
      </w:r>
      <w:r w:rsidRPr="00D12F36">
        <w:rPr>
          <w:sz w:val="28"/>
          <w:szCs w:val="28"/>
        </w:rPr>
        <w:t>мельных участков:</w:t>
      </w:r>
    </w:p>
    <w:p w:rsidR="00D12F36" w:rsidRPr="00D12F36" w:rsidRDefault="00D12F36" w:rsidP="00D12F36">
      <w:pPr>
        <w:tabs>
          <w:tab w:val="left" w:pos="1316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 - отнесенных к землям сельскохозяйственного назначения или к землям в составе </w:t>
      </w:r>
      <w:r w:rsidRPr="00D12F36">
        <w:rPr>
          <w:color w:val="000000"/>
          <w:sz w:val="28"/>
          <w:szCs w:val="28"/>
          <w:shd w:val="clear" w:color="auto" w:fill="FFFFFF"/>
        </w:rPr>
        <w:t xml:space="preserve">зон </w:t>
      </w:r>
      <w:r w:rsidRPr="00D12F36">
        <w:rPr>
          <w:sz w:val="28"/>
          <w:szCs w:val="28"/>
        </w:rPr>
        <w:t xml:space="preserve">сельскохозяйственного использования в населенных пунктах и используемых для сельскохозяйственного производства; </w:t>
      </w:r>
    </w:p>
    <w:p w:rsidR="00D12F36" w:rsidRPr="00D12F36" w:rsidRDefault="00D12F36" w:rsidP="00D12F36">
      <w:pPr>
        <w:tabs>
          <w:tab w:val="left" w:pos="1316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 </w:t>
      </w:r>
      <w:proofErr w:type="gramStart"/>
      <w:r w:rsidRPr="00D12F36">
        <w:rPr>
          <w:sz w:val="28"/>
          <w:szCs w:val="28"/>
        </w:rPr>
        <w:t xml:space="preserve">- занятых жилищным фондом и (или) объектами инженерной инфраструктуры жилищно-коммунального комплекса (за исключением части </w:t>
      </w:r>
      <w:r w:rsidRPr="00D12F36">
        <w:rPr>
          <w:color w:val="000000"/>
          <w:sz w:val="28"/>
          <w:szCs w:val="28"/>
          <w:shd w:val="clear" w:color="auto" w:fill="FFFFFF"/>
        </w:rPr>
        <w:t>зе</w:t>
      </w:r>
      <w:r w:rsidRPr="00D12F36">
        <w:rPr>
          <w:sz w:val="28"/>
          <w:szCs w:val="28"/>
        </w:rPr>
        <w:t xml:space="preserve">мельного участка, приходящейся на объект недвижимого имущества, не относящийся к </w:t>
      </w:r>
      <w:r w:rsidRPr="00D12F36">
        <w:rPr>
          <w:color w:val="000000"/>
          <w:sz w:val="28"/>
          <w:szCs w:val="28"/>
          <w:shd w:val="clear" w:color="auto" w:fill="FFFFFF"/>
        </w:rPr>
        <w:t>жилищно</w:t>
      </w:r>
      <w:r w:rsidRPr="00D12F36">
        <w:rPr>
          <w:color w:val="000000"/>
          <w:sz w:val="28"/>
          <w:szCs w:val="28"/>
          <w:shd w:val="clear" w:color="auto" w:fill="FFFFFF"/>
        </w:rPr>
        <w:softHyphen/>
        <w:t xml:space="preserve">му </w:t>
      </w:r>
      <w:r w:rsidRPr="00D12F36">
        <w:rPr>
          <w:sz w:val="28"/>
          <w:szCs w:val="28"/>
        </w:rPr>
        <w:t xml:space="preserve">фонду и (или) к объектам инженерной инфраструктуры </w:t>
      </w:r>
      <w:r w:rsidRPr="00D12F36">
        <w:rPr>
          <w:color w:val="000000"/>
          <w:sz w:val="28"/>
          <w:szCs w:val="28"/>
          <w:shd w:val="clear" w:color="auto" w:fill="FFFFFF"/>
        </w:rPr>
        <w:t>жилищно-</w:t>
      </w:r>
      <w:r w:rsidRPr="00D12F36">
        <w:rPr>
          <w:sz w:val="28"/>
          <w:szCs w:val="28"/>
        </w:rPr>
        <w:t xml:space="preserve">коммунального комплекса) </w:t>
      </w:r>
      <w:r w:rsidRPr="00D12F36">
        <w:rPr>
          <w:color w:val="000000"/>
          <w:sz w:val="28"/>
          <w:szCs w:val="28"/>
          <w:shd w:val="clear" w:color="auto" w:fill="FFFFFF"/>
        </w:rPr>
        <w:t>или приобретенных (</w:t>
      </w:r>
      <w:r w:rsidRPr="00D12F36">
        <w:rPr>
          <w:sz w:val="28"/>
          <w:szCs w:val="28"/>
        </w:rPr>
        <w:t xml:space="preserve">предоставленных) для </w:t>
      </w:r>
      <w:r w:rsidRPr="00D12F36">
        <w:rPr>
          <w:color w:val="000000"/>
          <w:sz w:val="28"/>
          <w:szCs w:val="28"/>
          <w:shd w:val="clear" w:color="auto" w:fill="FFFFFF"/>
        </w:rPr>
        <w:t>жилищного строи</w:t>
      </w:r>
      <w:r w:rsidRPr="00D12F36">
        <w:rPr>
          <w:color w:val="000000"/>
          <w:sz w:val="28"/>
          <w:szCs w:val="28"/>
          <w:shd w:val="clear" w:color="auto" w:fill="FFFFFF"/>
        </w:rPr>
        <w:softHyphen/>
      </w:r>
      <w:r w:rsidRPr="00D12F36">
        <w:rPr>
          <w:sz w:val="28"/>
          <w:szCs w:val="28"/>
        </w:rPr>
        <w:t>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12F36" w:rsidRPr="00D12F36" w:rsidRDefault="00D12F36" w:rsidP="00D12F36">
      <w:pPr>
        <w:tabs>
          <w:tab w:val="left" w:pos="1316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 - не используемых в предпринимательской деятельности, </w:t>
      </w:r>
      <w:r w:rsidRPr="00D12F36">
        <w:rPr>
          <w:color w:val="000000"/>
          <w:sz w:val="28"/>
          <w:szCs w:val="28"/>
          <w:shd w:val="clear" w:color="auto" w:fill="FFFFFF"/>
        </w:rPr>
        <w:t>приобретенных (</w:t>
      </w:r>
      <w:r w:rsidRPr="00D12F36">
        <w:rPr>
          <w:sz w:val="28"/>
          <w:szCs w:val="28"/>
        </w:rPr>
        <w:t>предоставленных) для ведения личного подсобного хозяйства, садоводства или ого</w:t>
      </w:r>
      <w:r w:rsidRPr="00D12F36">
        <w:rPr>
          <w:sz w:val="28"/>
          <w:szCs w:val="28"/>
        </w:rPr>
        <w:softHyphen/>
        <w:t xml:space="preserve">родничества, а также земельных участков  общего назначения, предусмотренных Федеральным законом от 29 июля 2017 года 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D12F36" w:rsidRPr="00D12F36" w:rsidRDefault="00D12F36" w:rsidP="00D12F36">
      <w:pPr>
        <w:tabs>
          <w:tab w:val="left" w:pos="1316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12F36" w:rsidRPr="00D12F36" w:rsidRDefault="00D12F36" w:rsidP="00D12F36">
      <w:pPr>
        <w:tabs>
          <w:tab w:val="left" w:pos="1316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  - </w:t>
      </w:r>
      <w:proofErr w:type="gramStart"/>
      <w:r w:rsidRPr="00D12F36">
        <w:rPr>
          <w:sz w:val="28"/>
          <w:szCs w:val="28"/>
        </w:rPr>
        <w:t>занятых</w:t>
      </w:r>
      <w:proofErr w:type="gramEnd"/>
      <w:r w:rsidRPr="00D12F36">
        <w:rPr>
          <w:sz w:val="28"/>
          <w:szCs w:val="28"/>
        </w:rPr>
        <w:t xml:space="preserve"> муниципальными учреждениями образования, культуры, </w:t>
      </w:r>
      <w:r w:rsidRPr="00D12F36">
        <w:rPr>
          <w:sz w:val="28"/>
          <w:szCs w:val="28"/>
        </w:rPr>
        <w:lastRenderedPageBreak/>
        <w:t>искусства, жилищно – коммунального хозяйства и органами местного самоуправления, финансируемыми из бюджета Севского муниципального района Брянской области и бюджета Чемлыжского сельского поселения Севского муниципального района Брянской области.</w:t>
      </w:r>
    </w:p>
    <w:p w:rsidR="00D12F36" w:rsidRPr="00D12F36" w:rsidRDefault="00D12F36" w:rsidP="00D12F36">
      <w:pPr>
        <w:tabs>
          <w:tab w:val="left" w:pos="1316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2.2.  В размере 1,5 процента в отношении прочих земельных участков.</w:t>
      </w:r>
    </w:p>
    <w:p w:rsidR="00D12F36" w:rsidRPr="00D12F36" w:rsidRDefault="00D12F36" w:rsidP="00D12F36">
      <w:pPr>
        <w:tabs>
          <w:tab w:val="left" w:pos="1316"/>
        </w:tabs>
        <w:autoSpaceDE/>
        <w:autoSpaceDN/>
        <w:adjustRightInd/>
        <w:ind w:right="640"/>
        <w:jc w:val="both"/>
        <w:rPr>
          <w:sz w:val="28"/>
          <w:szCs w:val="28"/>
        </w:rPr>
      </w:pPr>
    </w:p>
    <w:p w:rsidR="00D12F36" w:rsidRPr="00D12F36" w:rsidRDefault="00D12F36" w:rsidP="00D12F36">
      <w:pPr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3. Порядок и сроки уплаты налога:</w:t>
      </w:r>
    </w:p>
    <w:p w:rsidR="00D12F36" w:rsidRPr="00D12F36" w:rsidRDefault="00D12F36" w:rsidP="00D12F36">
      <w:pPr>
        <w:jc w:val="both"/>
        <w:rPr>
          <w:sz w:val="28"/>
          <w:szCs w:val="28"/>
        </w:rPr>
      </w:pPr>
    </w:p>
    <w:p w:rsidR="00D12F36" w:rsidRPr="00D12F36" w:rsidRDefault="00D12F36" w:rsidP="00D12F36">
      <w:pPr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 3.1.  Порядок и сроки уплаты земельного налога и авансовых платежей по налогу определяется статьей 397 Налогового кодекса Российской Федерации.</w:t>
      </w:r>
    </w:p>
    <w:p w:rsidR="00D12F36" w:rsidRPr="00D12F36" w:rsidRDefault="00D12F36" w:rsidP="00D12F36">
      <w:pPr>
        <w:jc w:val="both"/>
        <w:rPr>
          <w:spacing w:val="-6"/>
          <w:sz w:val="28"/>
          <w:szCs w:val="28"/>
        </w:rPr>
      </w:pPr>
    </w:p>
    <w:p w:rsidR="00D12F36" w:rsidRPr="00D12F36" w:rsidRDefault="00D12F36" w:rsidP="00D12F36">
      <w:pPr>
        <w:tabs>
          <w:tab w:val="left" w:pos="1316"/>
          <w:tab w:val="left" w:pos="1983"/>
        </w:tabs>
        <w:autoSpaceDE/>
        <w:autoSpaceDN/>
        <w:adjustRightInd/>
        <w:ind w:left="260" w:right="260"/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4. Налоговые льготы, основания и порядок их применения:</w:t>
      </w:r>
    </w:p>
    <w:p w:rsidR="00D12F36" w:rsidRPr="00D12F36" w:rsidRDefault="00D12F36" w:rsidP="00D12F36">
      <w:pPr>
        <w:tabs>
          <w:tab w:val="left" w:pos="1316"/>
          <w:tab w:val="left" w:pos="1983"/>
        </w:tabs>
        <w:autoSpaceDE/>
        <w:autoSpaceDN/>
        <w:adjustRightInd/>
        <w:ind w:left="260" w:right="260"/>
        <w:jc w:val="both"/>
        <w:rPr>
          <w:sz w:val="28"/>
          <w:szCs w:val="28"/>
        </w:rPr>
      </w:pPr>
    </w:p>
    <w:p w:rsidR="00D12F36" w:rsidRPr="00D12F36" w:rsidRDefault="00D12F36" w:rsidP="00D12F36">
      <w:pPr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 4.1.  Кроме указанных в статье 395 Налогового   кодекса Российской Федерации освобождаются от налогообложения следующие категории налогоплательщиков:</w:t>
      </w:r>
    </w:p>
    <w:p w:rsidR="00D12F36" w:rsidRPr="00D12F36" w:rsidRDefault="00D12F36" w:rsidP="00D12F36">
      <w:pPr>
        <w:tabs>
          <w:tab w:val="left" w:pos="957"/>
        </w:tabs>
        <w:autoSpaceDE/>
        <w:autoSpaceDN/>
        <w:adjustRightInd/>
        <w:spacing w:line="317" w:lineRule="exact"/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 1) физические лица:</w:t>
      </w:r>
    </w:p>
    <w:p w:rsidR="00D12F36" w:rsidRPr="00D12F36" w:rsidRDefault="00D12F36" w:rsidP="00D12F36">
      <w:pPr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 а) в размере 75 процентов в отношении земельных участков, не превышающих 3000 квадратных метров:</w:t>
      </w:r>
    </w:p>
    <w:p w:rsidR="00D12F36" w:rsidRPr="00D12F36" w:rsidRDefault="00D12F36" w:rsidP="00D12F36">
      <w:pPr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- пенсионеры, зарегистрированные на территории сельского поселения и </w:t>
      </w:r>
      <w:proofErr w:type="gramStart"/>
      <w:r w:rsidRPr="00D12F36">
        <w:rPr>
          <w:sz w:val="28"/>
          <w:szCs w:val="28"/>
        </w:rPr>
        <w:t>получающих</w:t>
      </w:r>
      <w:proofErr w:type="gramEnd"/>
      <w:r w:rsidRPr="00D12F36">
        <w:rPr>
          <w:sz w:val="28"/>
          <w:szCs w:val="28"/>
        </w:rPr>
        <w:t xml:space="preserve"> пенсии, назначенные в порядке, установленном пенсионным законодательством Российской Федерации;</w:t>
      </w:r>
    </w:p>
    <w:p w:rsidR="00D12F36" w:rsidRPr="00D12F36" w:rsidRDefault="00D12F36" w:rsidP="00D12F36">
      <w:pPr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- инвалиды </w:t>
      </w:r>
      <w:r w:rsidRPr="00D12F36">
        <w:rPr>
          <w:sz w:val="28"/>
          <w:szCs w:val="28"/>
          <w:lang w:val="en-US"/>
        </w:rPr>
        <w:t>III</w:t>
      </w:r>
      <w:r w:rsidRPr="00D12F36">
        <w:rPr>
          <w:sz w:val="28"/>
          <w:szCs w:val="28"/>
        </w:rPr>
        <w:t xml:space="preserve"> группы инвалидности;</w:t>
      </w:r>
    </w:p>
    <w:p w:rsidR="00D12F36" w:rsidRPr="00D12F36" w:rsidRDefault="00D12F36" w:rsidP="00D12F36">
      <w:pPr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- родители, приемные родители, опекуны, попечители трех и более детей.</w:t>
      </w:r>
    </w:p>
    <w:p w:rsidR="00D12F36" w:rsidRPr="00D12F36" w:rsidRDefault="00D12F36" w:rsidP="00D12F36">
      <w:pPr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б) в размере 100 процентов:</w:t>
      </w:r>
    </w:p>
    <w:p w:rsidR="00D12F36" w:rsidRPr="00D12F36" w:rsidRDefault="00D12F36" w:rsidP="00D12F36">
      <w:pPr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- инвалиды </w:t>
      </w:r>
      <w:r w:rsidRPr="00D12F36">
        <w:rPr>
          <w:sz w:val="28"/>
          <w:szCs w:val="28"/>
          <w:lang w:val="en-US"/>
        </w:rPr>
        <w:t>I</w:t>
      </w:r>
      <w:r w:rsidRPr="00D12F36">
        <w:rPr>
          <w:sz w:val="28"/>
          <w:szCs w:val="28"/>
        </w:rPr>
        <w:t xml:space="preserve"> и </w:t>
      </w:r>
      <w:r w:rsidRPr="00D12F36">
        <w:rPr>
          <w:sz w:val="28"/>
          <w:szCs w:val="28"/>
          <w:lang w:val="en-US"/>
        </w:rPr>
        <w:t>II</w:t>
      </w:r>
      <w:r w:rsidRPr="00D12F36">
        <w:rPr>
          <w:sz w:val="28"/>
          <w:szCs w:val="28"/>
        </w:rPr>
        <w:t xml:space="preserve"> группы инвалидности;</w:t>
      </w:r>
    </w:p>
    <w:p w:rsidR="00D12F36" w:rsidRPr="00D12F36" w:rsidRDefault="00D12F36" w:rsidP="00D12F36">
      <w:pPr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- дети-сироты;</w:t>
      </w:r>
    </w:p>
    <w:p w:rsidR="00D12F36" w:rsidRPr="00D12F36" w:rsidRDefault="00D12F36" w:rsidP="00D12F36">
      <w:pPr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- дети, оставшиеся без попечения родителей; </w:t>
      </w:r>
    </w:p>
    <w:p w:rsidR="00D12F36" w:rsidRPr="00D12F36" w:rsidRDefault="00D12F36" w:rsidP="00D12F36">
      <w:pPr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- инвалиды с детства.</w:t>
      </w:r>
    </w:p>
    <w:p w:rsidR="00D12F36" w:rsidRPr="00D12F36" w:rsidRDefault="00D12F36" w:rsidP="00D12F36">
      <w:pPr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Для перечисленных категорий налогоплательщиков – физических лиц льгота предоставляется по одному из указанных оснований, в отношении одного земельного участка, относящегося к землям населенных пунктов в соответствии с абзацем 2 и 3 пункта 2.1 части 2. </w:t>
      </w:r>
    </w:p>
    <w:p w:rsidR="00D12F36" w:rsidRPr="00D12F36" w:rsidRDefault="00D12F36" w:rsidP="00D12F36">
      <w:pPr>
        <w:tabs>
          <w:tab w:val="left" w:pos="1411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  4.2.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6" w:history="1">
        <w:r w:rsidRPr="00D12F36">
          <w:rPr>
            <w:sz w:val="28"/>
            <w:szCs w:val="28"/>
          </w:rPr>
          <w:t>заявление</w:t>
        </w:r>
      </w:hyperlink>
      <w:r w:rsidRPr="00D12F36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7" w:history="1">
        <w:r w:rsidRPr="00D12F36">
          <w:rPr>
            <w:sz w:val="28"/>
            <w:szCs w:val="28"/>
          </w:rPr>
          <w:t>документы</w:t>
        </w:r>
      </w:hyperlink>
      <w:r w:rsidRPr="00D12F36">
        <w:rPr>
          <w:sz w:val="28"/>
          <w:szCs w:val="28"/>
        </w:rPr>
        <w:t>, подтверждающие право налогоплательщика на налоговую льготу.</w:t>
      </w:r>
    </w:p>
    <w:p w:rsidR="00D12F36" w:rsidRPr="00D12F36" w:rsidRDefault="00D12F36" w:rsidP="00D12F36">
      <w:pPr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   5. Со дня вступления в силу настоящего решения признать утратившими силу: Решение Чемлыжского сельского Совета народных депутатов от 20.06.2014г. № 129 «О земельном налоге» (в редакции решений Чемлыжского сельского Совета народных депутатов от  25.12.2015г. № 55, от 17.08.2018г. № 129, от 28.09.2018г. № 135, от 22.10.2019г. № 19).</w:t>
      </w:r>
    </w:p>
    <w:p w:rsidR="00D12F36" w:rsidRPr="00D12F36" w:rsidRDefault="00D12F36" w:rsidP="00D12F36">
      <w:pPr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  6. Настоящее решение вступает в законную силу не ранее, чем по </w:t>
      </w:r>
      <w:r w:rsidRPr="00D12F36">
        <w:rPr>
          <w:sz w:val="28"/>
          <w:szCs w:val="28"/>
        </w:rPr>
        <w:lastRenderedPageBreak/>
        <w:t>истечении одного месяца со дня его официального опубликования  и не ранее первого числа очередного налогового периода.</w:t>
      </w:r>
    </w:p>
    <w:p w:rsidR="00D12F36" w:rsidRPr="00D12F36" w:rsidRDefault="00D12F36" w:rsidP="00D12F36">
      <w:pPr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          7. Данное решение опубликовать (обнародовать) в установленном порядке.</w:t>
      </w:r>
    </w:p>
    <w:p w:rsidR="00D12F36" w:rsidRPr="00D12F36" w:rsidRDefault="00D12F36" w:rsidP="00D12F36">
      <w:pPr>
        <w:jc w:val="both"/>
        <w:rPr>
          <w:sz w:val="28"/>
          <w:szCs w:val="28"/>
        </w:rPr>
      </w:pPr>
      <w:r w:rsidRPr="00D12F36">
        <w:rPr>
          <w:sz w:val="28"/>
          <w:szCs w:val="28"/>
        </w:rPr>
        <w:t xml:space="preserve"> </w:t>
      </w:r>
    </w:p>
    <w:p w:rsidR="00D12F36" w:rsidRPr="00D12F36" w:rsidRDefault="00D12F36" w:rsidP="00D12F36">
      <w:pPr>
        <w:jc w:val="both"/>
        <w:rPr>
          <w:sz w:val="28"/>
          <w:szCs w:val="28"/>
        </w:rPr>
      </w:pPr>
    </w:p>
    <w:p w:rsidR="00E53C3C" w:rsidRPr="00D12F36" w:rsidRDefault="00D12F36" w:rsidP="00D12F36">
      <w:r w:rsidRPr="00D12F36">
        <w:rPr>
          <w:sz w:val="28"/>
          <w:szCs w:val="28"/>
        </w:rPr>
        <w:t xml:space="preserve">Глава Чемлыжского сельского поселения                                  Е.В. Илюшечкин     </w:t>
      </w:r>
      <w:bookmarkStart w:id="0" w:name="_GoBack"/>
      <w:bookmarkEnd w:id="0"/>
    </w:p>
    <w:sectPr w:rsidR="00E53C3C" w:rsidRPr="00D1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6CD"/>
    <w:multiLevelType w:val="hybridMultilevel"/>
    <w:tmpl w:val="9638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B1"/>
    <w:rsid w:val="008A4CB1"/>
    <w:rsid w:val="00C04897"/>
    <w:rsid w:val="00D12F36"/>
    <w:rsid w:val="00E5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19F7C6B6A58A696A493D04859D41D635DB8EC62148030E9FCD4C51377B28D0D0AA62D1B69F71CBVCv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19F7C6B6A58A696A493D04859D41D635DB8CCF294C030E9FCD4C51377B28D0D0AA62D1B69F71C9VCv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2024-03-28T13:38:00Z</dcterms:created>
  <dcterms:modified xsi:type="dcterms:W3CDTF">2024-03-28T13:42:00Z</dcterms:modified>
</cp:coreProperties>
</file>